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8" w:rsidRPr="00BE291C" w:rsidRDefault="00C463E9" w:rsidP="00BE291C">
      <w:pPr>
        <w:jc w:val="center"/>
        <w:rPr>
          <w:sz w:val="32"/>
          <w:szCs w:val="32"/>
        </w:rPr>
      </w:pPr>
      <w:r w:rsidRPr="00BE291C">
        <w:rPr>
          <w:sz w:val="32"/>
          <w:szCs w:val="32"/>
        </w:rPr>
        <w:t xml:space="preserve">Ventspils pirmsskolas izglītības iestādes “Varavīksne” </w:t>
      </w:r>
      <w:r w:rsidR="004C3F71" w:rsidRPr="00BE291C">
        <w:rPr>
          <w:sz w:val="32"/>
          <w:szCs w:val="32"/>
        </w:rPr>
        <w:t>izstrādātais metodiskais materiā</w:t>
      </w:r>
      <w:r w:rsidRPr="00BE291C">
        <w:rPr>
          <w:sz w:val="32"/>
          <w:szCs w:val="32"/>
        </w:rPr>
        <w:t>ls.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463E9" w:rsidTr="00C463E9">
        <w:tc>
          <w:tcPr>
            <w:tcW w:w="2547" w:type="dxa"/>
          </w:tcPr>
          <w:p w:rsidR="00C463E9" w:rsidRDefault="00C463E9">
            <w:r>
              <w:t>Vecuma posms</w:t>
            </w:r>
          </w:p>
        </w:tc>
        <w:tc>
          <w:tcPr>
            <w:tcW w:w="5749" w:type="dxa"/>
          </w:tcPr>
          <w:p w:rsidR="00C463E9" w:rsidRDefault="00C463E9">
            <w:r>
              <w:t>3.posms, 5-7 gadi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Temats</w:t>
            </w:r>
          </w:p>
        </w:tc>
        <w:tc>
          <w:tcPr>
            <w:tcW w:w="5749" w:type="dxa"/>
          </w:tcPr>
          <w:p w:rsidR="00C463E9" w:rsidRDefault="004231DD">
            <w:r>
              <w:t>jebkurš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Joma/-s</w:t>
            </w:r>
          </w:p>
        </w:tc>
        <w:tc>
          <w:tcPr>
            <w:tcW w:w="5749" w:type="dxa"/>
          </w:tcPr>
          <w:p w:rsidR="00C463E9" w:rsidRDefault="00C463E9">
            <w:r>
              <w:t>Valodas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Sasniedzamie rezultāti</w:t>
            </w:r>
            <w:r w:rsidR="00BE291C">
              <w:t xml:space="preserve"> saskaņā ap pirmsskolas programmu</w:t>
            </w:r>
          </w:p>
        </w:tc>
        <w:tc>
          <w:tcPr>
            <w:tcW w:w="5749" w:type="dxa"/>
          </w:tcPr>
          <w:p w:rsidR="00C463E9" w:rsidRPr="00C95780" w:rsidRDefault="004231DD" w:rsidP="00C95780">
            <w:pPr>
              <w:pStyle w:val="TableParagraph"/>
              <w:spacing w:line="266" w:lineRule="auto"/>
              <w:ind w:left="0" w:right="365"/>
              <w:rPr>
                <w:rFonts w:asciiTheme="minorHAnsi" w:hAnsiTheme="minorHAnsi" w:cstheme="minorHAnsi"/>
              </w:rPr>
            </w:pPr>
            <w:proofErr w:type="spellStart"/>
            <w:r w:rsidRPr="00C95780">
              <w:rPr>
                <w:rFonts w:asciiTheme="minorHAnsi" w:hAnsiTheme="minorHAnsi" w:cstheme="minorHAnsi"/>
              </w:rPr>
              <w:t>Paspilgtināti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izrunājot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skaņas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5780">
              <w:rPr>
                <w:rFonts w:asciiTheme="minorHAnsi" w:hAnsiTheme="minorHAnsi" w:cstheme="minorHAnsi"/>
              </w:rPr>
              <w:t>nosaka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C95780">
              <w:rPr>
                <w:rFonts w:asciiTheme="minorHAnsi" w:hAnsiTheme="minorHAnsi" w:cstheme="minorHAnsi"/>
              </w:rPr>
              <w:t>skaitu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vārdā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95780">
              <w:rPr>
                <w:rFonts w:asciiTheme="minorHAnsi" w:hAnsiTheme="minorHAnsi" w:cstheme="minorHAnsi"/>
              </w:rPr>
              <w:t>Piedalās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daudzveidīgās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darbībās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5780">
              <w:rPr>
                <w:rFonts w:asciiTheme="minorHAnsi" w:hAnsiTheme="minorHAnsi" w:cstheme="minorHAnsi"/>
              </w:rPr>
              <w:t>kurās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jāsaklausa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5780">
              <w:rPr>
                <w:rFonts w:asciiTheme="minorHAnsi" w:hAnsiTheme="minorHAnsi" w:cstheme="minorHAnsi"/>
              </w:rPr>
              <w:t>jāatšķir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C95780">
              <w:rPr>
                <w:rFonts w:asciiTheme="minorHAnsi" w:hAnsiTheme="minorHAnsi" w:cstheme="minorHAnsi"/>
              </w:rPr>
              <w:t>jānosauc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skaņas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5780">
              <w:rPr>
                <w:rFonts w:asciiTheme="minorHAnsi" w:hAnsiTheme="minorHAnsi" w:cstheme="minorHAnsi"/>
              </w:rPr>
              <w:t>piemēram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5780">
              <w:rPr>
                <w:rFonts w:asciiTheme="minorHAnsi" w:hAnsiTheme="minorHAnsi" w:cstheme="minorHAnsi"/>
              </w:rPr>
              <w:t>nosauc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attēlā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redzamā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priekšmeta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nosaukumu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pa </w:t>
            </w:r>
            <w:proofErr w:type="spellStart"/>
            <w:r w:rsidRPr="00C95780">
              <w:rPr>
                <w:rFonts w:asciiTheme="minorHAnsi" w:hAnsiTheme="minorHAnsi" w:cstheme="minorHAnsi"/>
              </w:rPr>
              <w:t>skaņām.Atšķir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C95780">
              <w:rPr>
                <w:rFonts w:asciiTheme="minorHAnsi" w:hAnsiTheme="minorHAnsi" w:cstheme="minorHAnsi"/>
              </w:rPr>
              <w:t>nosauc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skaņas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vārdos. </w:t>
            </w:r>
            <w:proofErr w:type="spellStart"/>
            <w:r w:rsidRPr="00C95780">
              <w:rPr>
                <w:rFonts w:asciiTheme="minorHAnsi" w:hAnsiTheme="minorHAnsi" w:cstheme="minorHAnsi"/>
              </w:rPr>
              <w:t>Nosauc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zināmam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burtam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atbilstošu</w:t>
            </w:r>
            <w:proofErr w:type="spellEnd"/>
            <w:r w:rsidRPr="00C957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780">
              <w:rPr>
                <w:rFonts w:asciiTheme="minorHAnsi" w:hAnsiTheme="minorHAnsi" w:cstheme="minorHAnsi"/>
              </w:rPr>
              <w:t>skaņu</w:t>
            </w:r>
            <w:proofErr w:type="spellEnd"/>
            <w:r w:rsidRPr="00C95780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Apraksts</w:t>
            </w:r>
          </w:p>
        </w:tc>
        <w:tc>
          <w:tcPr>
            <w:tcW w:w="5749" w:type="dxa"/>
          </w:tcPr>
          <w:p w:rsidR="00C463E9" w:rsidRDefault="004231DD" w:rsidP="004C3F71">
            <w:r>
              <w:t>Materiāls paredzēts individuālajam darbam, vai darb</w:t>
            </w:r>
            <w:r w:rsidR="00C95780">
              <w:t>am pārī. No attēlu lapas jāizgri</w:t>
            </w:r>
            <w:r>
              <w:t>ež priekšmetu attēli un j</w:t>
            </w:r>
            <w:r w:rsidR="00C95780">
              <w:t>āsalīmē rūtiņās atbilstoši pirmaja</w:t>
            </w:r>
            <w:r>
              <w:t>i vārda skaņai/burtam.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Autori</w:t>
            </w:r>
          </w:p>
        </w:tc>
        <w:tc>
          <w:tcPr>
            <w:tcW w:w="5749" w:type="dxa"/>
          </w:tcPr>
          <w:p w:rsidR="00C463E9" w:rsidRDefault="004C3F71">
            <w:r>
              <w:t xml:space="preserve">Skolotājas: Anita </w:t>
            </w:r>
            <w:proofErr w:type="spellStart"/>
            <w:r>
              <w:t>Žeimunde</w:t>
            </w:r>
            <w:proofErr w:type="spellEnd"/>
            <w:r>
              <w:t>, Kristīne Seržante</w:t>
            </w:r>
          </w:p>
        </w:tc>
      </w:tr>
    </w:tbl>
    <w:p w:rsidR="00C463E9" w:rsidRDefault="00C463E9"/>
    <w:p w:rsidR="00C463E9" w:rsidRDefault="00BE291C">
      <w:r>
        <w:t xml:space="preserve">        </w:t>
      </w:r>
      <w:r w:rsidR="00567F82" w:rsidRPr="00567F82">
        <w:rPr>
          <w:noProof/>
          <w:lang w:eastAsia="lv-LV"/>
        </w:rPr>
        <w:drawing>
          <wp:inline distT="0" distB="0" distL="0" distR="0">
            <wp:extent cx="5273886" cy="4327101"/>
            <wp:effectExtent l="0" t="2857" r="317" b="318"/>
            <wp:docPr id="2" name="Attēls 2" descr="C:\Users\kristine.boitmane\Desktop\IMG-201911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.boitmane\Desktop\IMG-20191101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5901" cy="432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9"/>
    <w:rsid w:val="004231DD"/>
    <w:rsid w:val="004C3F71"/>
    <w:rsid w:val="00567F82"/>
    <w:rsid w:val="00BE291C"/>
    <w:rsid w:val="00C463E9"/>
    <w:rsid w:val="00C95780"/>
    <w:rsid w:val="00D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1570-BBB8-4EE3-94B2-A8B99EA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4231DD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Boitmane</dc:creator>
  <cp:keywords/>
  <dc:description/>
  <cp:lastModifiedBy>Kristīne Boitmane</cp:lastModifiedBy>
  <cp:revision>4</cp:revision>
  <dcterms:created xsi:type="dcterms:W3CDTF">2019-11-01T10:46:00Z</dcterms:created>
  <dcterms:modified xsi:type="dcterms:W3CDTF">2019-11-01T11:04:00Z</dcterms:modified>
</cp:coreProperties>
</file>